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891D00" w14:textId="60DE6391" w:rsidR="0051298D" w:rsidRDefault="00FA4AEC" w:rsidP="00FA4AEC">
      <w:pPr>
        <w:rPr>
          <w:lang w:val="kk-KZ"/>
        </w:rPr>
      </w:pPr>
      <w:r>
        <w:rPr>
          <w:noProof/>
        </w:rPr>
        <w:drawing>
          <wp:inline distT="0" distB="0" distL="0" distR="0" wp14:anchorId="0B1F7280" wp14:editId="495FFE4A">
            <wp:extent cx="6743700" cy="10020300"/>
            <wp:effectExtent l="0" t="0" r="0" b="0"/>
            <wp:docPr id="5971231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1002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5B311D" w14:textId="0F3B1B03" w:rsidR="003F4298" w:rsidRDefault="003F4298" w:rsidP="003F4298">
      <w:pPr>
        <w:pStyle w:val="a3"/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57E12ED3" wp14:editId="00CFBE2B">
                <wp:extent cx="304800" cy="304800"/>
                <wp:effectExtent l="0" t="0" r="0" b="0"/>
                <wp:docPr id="1686314961" name="Прямоугольни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6D79B4F" id="Прямоугольник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7EF95C69" wp14:editId="709D53C1">
            <wp:extent cx="6570345" cy="9038590"/>
            <wp:effectExtent l="0" t="0" r="1905" b="0"/>
            <wp:docPr id="73077868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03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AC98A" w14:textId="287800E0" w:rsidR="003F4298" w:rsidRPr="003F4298" w:rsidRDefault="003F4298" w:rsidP="00FA4AEC">
      <w:pPr>
        <w:rPr>
          <w:lang w:val="kk-KZ"/>
        </w:rPr>
      </w:pPr>
    </w:p>
    <w:sectPr w:rsidR="003F4298" w:rsidRPr="003F4298" w:rsidSect="00FA4AEC">
      <w:pgSz w:w="11906" w:h="16838"/>
      <w:pgMar w:top="567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F32"/>
    <w:rsid w:val="000903CD"/>
    <w:rsid w:val="000B7683"/>
    <w:rsid w:val="002A6F32"/>
    <w:rsid w:val="003F4298"/>
    <w:rsid w:val="0051298D"/>
    <w:rsid w:val="00574237"/>
    <w:rsid w:val="00FA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0C497"/>
  <w15:chartTrackingRefBased/>
  <w15:docId w15:val="{FBB882BA-38CE-4CBE-9614-33D571A6D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42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51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2024-06-10T05:35:00Z</dcterms:created>
  <dcterms:modified xsi:type="dcterms:W3CDTF">2024-06-10T06:44:00Z</dcterms:modified>
</cp:coreProperties>
</file>